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روز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lang w:bidi="fa-IR"/>
        </w:rPr>
        <w:t>۲۵</w:t>
      </w:r>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آذر روز پژوهش گرامی باد</w:t>
      </w:r>
    </w:p>
    <w:p w:rsidR="0032482B" w:rsidRPr="0032482B" w:rsidRDefault="0032482B" w:rsidP="0032482B">
      <w:pPr>
        <w:bidi/>
        <w:spacing w:before="100" w:beforeAutospacing="1" w:after="100" w:afterAutospacing="1" w:line="240" w:lineRule="auto"/>
        <w:outlineLvl w:val="3"/>
        <w:rPr>
          <w:rFonts w:ascii="Times New Roman" w:eastAsia="Times New Roman" w:hAnsi="Times New Roman" w:cs="Times New Roman"/>
          <w:b/>
          <w:bCs/>
          <w:sz w:val="24"/>
        </w:rPr>
      </w:pPr>
      <w:r w:rsidRPr="0032482B">
        <w:rPr>
          <w:rFonts w:ascii="Times New Roman" w:eastAsia="Times New Roman" w:hAnsi="Times New Roman" w:cs="Times New Roman"/>
          <w:b/>
          <w:bCs/>
          <w:sz w:val="24"/>
          <w:rtl/>
        </w:rPr>
        <w:t>شرح مناسبت روز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lang w:bidi="fa-IR"/>
        </w:rPr>
        <w:t>۲۵</w:t>
      </w:r>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آذر ماه با شعار «فاقد پژوهش و مطالعه تصمیم گیری نکنیم» موفقیت روزافزون علم در شناخت جهان هدفدار و قانونمند که با تکیه بر ابتکارات خلاقیت های به ودیعه نهاده شده از سوی خدای متعال در وجود بشر و بهره برداری از قدرت شگرف اندیشه آدمی صورت گرفته، فضای زندگی جدیدی را برای انسان ها به ارمغان آورده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پژوهش، به معنای عام، بررسی یا کاوشی سخت کوشانه و به معنای خاص، تحقیق و تجربه ای جامع با هدف کشف واقعیت های نو و تفسیر درست این واقعیت ها، تجدید نظر در نتیجه گیری ها، نظریه ها و قوانین پذیرفته شده در پرتو واقعیت های کشف شده و به کارگیری عملی نتیجه گیری ها، نظریه ها و قوانین جدید است. در معنایی دیگر، پژوهش فرایند رسیدن به راه حل های قابل اطمینان از طریق گردآوری، تحلیل و تفسیرداده ها به گونه ای برنامه ریزی شده و نظام منداست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اهمیت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پژوهش یکی از اساسی ترین نیازها برای نیل به پیشرفت و توسعة همه جانبة یک کشور است و قدرت و استقلال هر کشوری بر پژوهش و تولید علم استوار است. بنابر این نوع و سطح فعالیت های پژوهشی یکی از شاخص های اصلی توسعه و پیشرفت محسوب می شود. موفقیت در تمام فعالیت های مربوط به توسعه از جمله صنایع، کشاورزی و خدمات به نحوی به گسترش فعالیت های پژوهشی بستگی دارد. پژوهش یکی از محورهای مهمی است که ضامن پیشرفت و توسعة پایدار در هر کشور به شمار می آید. اگر پژوهشی صورت نگیرد، دانش بشری افزایش نخواهد یافت و دچار سکون و رکود خواهد شد. فاقد انجام پژوهش، امور آموزشی نیز از پویایی و نشاط لازم برخوردار نخواهد بود. ازاین رو یکی از عوامل اساسی پیشرفت در کشورهای توسعه یافته، توجه خاص به امر پژوهش است. اصولاً پیشرفت و توسعه، ارتباط مستقیمی با تحقیقات علمی دارد و رشد و توسعة کشورهای پیشرفته در نتیجة سرمایه گذاری در بخش پژوهش است. حجم وسیع پژوهش های علمی در کشورهای توسعه یافتة صنعتی گویای این واقعیت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منطق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پژوهش، فرایندی منطقی و معقول است که هدف آن کشف روابط بین پدیدارها است. به دلیل نظم و ترتیب حاکم بر پدیدارها و رویدادها، امکان تنظیم قوانین، اصول و نظریه ها در رشته های گوناگون فراهم شده است و این قوانین و اصول و نظریه ها، به نوبة خود گویای نظم و همسانی موجود در پدیده هاست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کارکرد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 xml:space="preserve">– </w:t>
      </w:r>
      <w:r w:rsidRPr="0032482B">
        <w:rPr>
          <w:rFonts w:ascii="Times New Roman" w:eastAsia="Times New Roman" w:hAnsi="Times New Roman" w:cs="Times New Roman"/>
          <w:b/>
          <w:bCs/>
          <w:sz w:val="24"/>
          <w:rtl/>
        </w:rPr>
        <w:t>پژوهش دانش نو می آفریند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w:t>
      </w:r>
      <w:r w:rsidRPr="0032482B">
        <w:rPr>
          <w:rFonts w:ascii="Times New Roman" w:eastAsia="Times New Roman" w:hAnsi="Times New Roman" w:cs="Times New Roman"/>
          <w:b/>
          <w:bCs/>
          <w:sz w:val="24"/>
          <w:rtl/>
        </w:rPr>
        <w:t>پژوهش امکان کشف کاربرد تازة دانش کهن را فراهم می سازد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 xml:space="preserve">– </w:t>
      </w:r>
      <w:r w:rsidRPr="0032482B">
        <w:rPr>
          <w:rFonts w:ascii="Times New Roman" w:eastAsia="Times New Roman" w:hAnsi="Times New Roman" w:cs="Times New Roman"/>
          <w:b/>
          <w:bCs/>
          <w:sz w:val="24"/>
          <w:rtl/>
        </w:rPr>
        <w:t>پژوهش به آموزش بهتر می انجامد، چرا که دانش نو و برنامه های آموزشی، مکمل یکدیگرند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 xml:space="preserve">– </w:t>
      </w:r>
      <w:r w:rsidRPr="0032482B">
        <w:rPr>
          <w:rFonts w:ascii="Times New Roman" w:eastAsia="Times New Roman" w:hAnsi="Times New Roman" w:cs="Times New Roman"/>
          <w:b/>
          <w:bCs/>
          <w:sz w:val="24"/>
          <w:rtl/>
        </w:rPr>
        <w:t>پژوهش می تواند منبع درآمد باشد.</w:t>
      </w:r>
      <w:proofErr w:type="gramEnd"/>
      <w:r w:rsidRPr="0032482B">
        <w:rPr>
          <w:rFonts w:ascii="Times New Roman" w:eastAsia="Times New Roman" w:hAnsi="Times New Roman" w:cs="Times New Roman"/>
          <w:b/>
          <w:bCs/>
          <w:sz w:val="24"/>
          <w:rtl/>
        </w:rPr>
        <w:t xml:space="preserve"> پژوهشی که سرمایه ای برای انجام آن در نظر گرفته می شود یک منبع مالی است</w:t>
      </w:r>
      <w:r w:rsidRPr="0032482B">
        <w:rPr>
          <w:rFonts w:ascii="Times New Roman" w:eastAsia="Times New Roman" w:hAnsi="Times New Roman" w:cs="Times New Roman"/>
          <w:b/>
          <w:bCs/>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 xml:space="preserve">– </w:t>
      </w:r>
      <w:r w:rsidRPr="0032482B">
        <w:rPr>
          <w:rFonts w:ascii="Times New Roman" w:eastAsia="Times New Roman" w:hAnsi="Times New Roman" w:cs="Times New Roman"/>
          <w:b/>
          <w:bCs/>
          <w:sz w:val="24"/>
          <w:rtl/>
        </w:rPr>
        <w:t>پژوهش موجب حل مسأله ها و تضادهای جامعه می شود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t>-</w:t>
      </w:r>
      <w:r w:rsidRPr="0032482B">
        <w:rPr>
          <w:rFonts w:ascii="Times New Roman" w:eastAsia="Times New Roman" w:hAnsi="Times New Roman" w:cs="Times New Roman"/>
          <w:b/>
          <w:bCs/>
          <w:sz w:val="24"/>
          <w:rtl/>
        </w:rPr>
        <w:t>پژوهش به بشر این توانایی را می دهد که بهتر با دنیای پیرامون خود رابطه برقرار کند و به اهدافش دست یابد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proofErr w:type="gramStart"/>
      <w:r w:rsidRPr="0032482B">
        <w:rPr>
          <w:rFonts w:ascii="Times New Roman" w:eastAsia="Times New Roman" w:hAnsi="Times New Roman" w:cs="Times New Roman"/>
          <w:b/>
          <w:bCs/>
          <w:sz w:val="24"/>
        </w:rPr>
        <w:lastRenderedPageBreak/>
        <w:t>-</w:t>
      </w:r>
      <w:r w:rsidRPr="0032482B">
        <w:rPr>
          <w:rFonts w:ascii="Times New Roman" w:eastAsia="Times New Roman" w:hAnsi="Times New Roman" w:cs="Times New Roman"/>
          <w:b/>
          <w:bCs/>
          <w:sz w:val="24"/>
          <w:rtl/>
        </w:rPr>
        <w:t>پژوهش موجب پیشرفت جامعه می شود</w:t>
      </w:r>
      <w:r w:rsidRPr="0032482B">
        <w:rPr>
          <w:rFonts w:ascii="Times New Roman" w:eastAsia="Times New Roman" w:hAnsi="Times New Roman" w:cs="Times New Roman"/>
          <w:b/>
          <w:bCs/>
          <w:sz w:val="24"/>
        </w:rPr>
        <w:t>.</w:t>
      </w:r>
      <w:proofErr w:type="gramEnd"/>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روز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پس از پیروزی انقلاب اسلامی، به منظور گسترش فرهنگ پژوهش در جامعه، روز ?</w:t>
      </w:r>
      <w:r w:rsidRPr="0032482B">
        <w:rPr>
          <w:rFonts w:ascii="Times New Roman" w:eastAsia="Times New Roman" w:hAnsi="Times New Roman" w:cs="Times New Roman"/>
          <w:sz w:val="24"/>
          <w:rtl/>
          <w:lang w:bidi="fa-IR"/>
        </w:rPr>
        <w:t>۲۵</w:t>
      </w:r>
      <w:r w:rsidRPr="0032482B">
        <w:rPr>
          <w:rFonts w:ascii="Times New Roman" w:eastAsia="Times New Roman" w:hAnsi="Times New Roman" w:cs="Times New Roman"/>
          <w:sz w:val="24"/>
          <w:rtl/>
        </w:rPr>
        <w:t xml:space="preserve"> </w:t>
      </w:r>
      <w:proofErr w:type="gramStart"/>
      <w:r w:rsidRPr="0032482B">
        <w:rPr>
          <w:rFonts w:ascii="Times New Roman" w:eastAsia="Times New Roman" w:hAnsi="Times New Roman" w:cs="Times New Roman"/>
          <w:sz w:val="24"/>
        </w:rPr>
        <w:t>?</w:t>
      </w:r>
      <w:r w:rsidRPr="0032482B">
        <w:rPr>
          <w:rFonts w:ascii="Times New Roman" w:eastAsia="Times New Roman" w:hAnsi="Times New Roman" w:cs="Times New Roman"/>
          <w:sz w:val="24"/>
          <w:rtl/>
        </w:rPr>
        <w:t>آذر از سوی «شورای فرهنگ عمومی کشور» به نام روز پژوهش نام گذاری شد</w:t>
      </w:r>
      <w:r w:rsidRPr="0032482B">
        <w:rPr>
          <w:rFonts w:ascii="Times New Roman" w:eastAsia="Times New Roman" w:hAnsi="Times New Roman" w:cs="Times New Roman"/>
          <w:sz w:val="24"/>
        </w:rPr>
        <w:t>.</w:t>
      </w:r>
      <w:proofErr w:type="gramEnd"/>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وزارت علوم تحقیقات و فناوری نیز از سال ?</w:t>
      </w:r>
      <w:r w:rsidRPr="0032482B">
        <w:rPr>
          <w:rFonts w:ascii="Times New Roman" w:eastAsia="Times New Roman" w:hAnsi="Times New Roman" w:cs="Times New Roman"/>
          <w:sz w:val="24"/>
          <w:rtl/>
          <w:lang w:bidi="fa-IR"/>
        </w:rPr>
        <w:t>۱۳۷۹ ?</w:t>
      </w:r>
      <w:r w:rsidRPr="0032482B">
        <w:rPr>
          <w:rFonts w:ascii="Times New Roman" w:eastAsia="Times New Roman" w:hAnsi="Times New Roman" w:cs="Times New Roman"/>
          <w:sz w:val="24"/>
          <w:rtl/>
        </w:rPr>
        <w:t>چهارمین هفته آذر ماه را به نام هفتة پژوهش نام گذاری کرد و از سال ?</w:t>
      </w:r>
      <w:r w:rsidRPr="0032482B">
        <w:rPr>
          <w:rFonts w:ascii="Times New Roman" w:eastAsia="Times New Roman" w:hAnsi="Times New Roman" w:cs="Times New Roman"/>
          <w:sz w:val="24"/>
          <w:rtl/>
          <w:lang w:bidi="fa-IR"/>
        </w:rPr>
        <w:t xml:space="preserve">۱۳۸۴? </w:t>
      </w:r>
      <w:r w:rsidRPr="0032482B">
        <w:rPr>
          <w:rFonts w:ascii="Times New Roman" w:eastAsia="Times New Roman" w:hAnsi="Times New Roman" w:cs="Times New Roman"/>
          <w:sz w:val="24"/>
          <w:rtl/>
        </w:rPr>
        <w:t>این نام به «هفته پژوهش و فناوری» تغییر یافت .ارج نهادن به مقام شامخ پژوهشگران و تجلیل از پژوهشگران برتر، شناسایی و طرح مشکلات و چالش های پیش روی و ارتقاء سطح پژوهش و فناوری در کشور از جمله اهداف این اقدام بود. در این راستا هر سال مراسم هفتة پژوهش با مشارکت بیشتر دستگاه های اجرایی کشور برگزار می شود</w:t>
      </w:r>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تقدیر از مقالات برتر، تقدیر از پژوهشگران نمونه، تقدیر از مدیر تحقیق نمونه، تقدیر از پروژه های برتر و انتشار کارنامه پژوهشی در هر سال از مهم ترین برنامه های این هفته است</w:t>
      </w:r>
      <w:r>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3"/>
        <w:rPr>
          <w:rFonts w:ascii="Times New Roman" w:eastAsia="Times New Roman" w:hAnsi="Times New Roman" w:cs="Times New Roman"/>
          <w:b/>
          <w:bCs/>
          <w:sz w:val="24"/>
        </w:rPr>
      </w:pPr>
      <w:r w:rsidRPr="0032482B">
        <w:rPr>
          <w:rFonts w:ascii="Times New Roman" w:eastAsia="Times New Roman" w:hAnsi="Times New Roman" w:cs="Times New Roman"/>
          <w:b/>
          <w:bCs/>
          <w:sz w:val="24"/>
          <w:rtl/>
        </w:rPr>
        <w:t>جمع بندی</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موفقیت روزافزون علم در شناخت جهان هدفدار و قانونمند که با تکیه بر ابتکارات خلاقیت های به ودیعه نهاده شده از سوی خدای متعال در وجود بشر و بهره برداری از قدرت شگرف اندیشه آدمی صورت گرفته، فضای زندگی جدیدی را برای انسان ها به ارمغان آورده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این فضای جدید و این تمدن نوظهور که خود برخاسته از تعاملات عمیق میان تمدنی و میان فرهنگی است، موجد خواست ها، نیازها، اندیشه ها مسائل و مشکلاتی است که به نوبه خود توسعه علم و اندیشه را می طلبند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در این مسیر اندیشه های ژرف در قالب پژوهش های بنیادین صورت بحث پذیر به خود می گیرند و دستمایه انجام پژوهش های کاربردی می شوند تا خواست ها و نیازها را پاسخ گویند و راه حل های بهتر و بیشتری برای مسائل و مشکلات جوامع بشری پیشنهاد کنند و همین جاست که نقش موثر و سهم بسزای بخش تحقیقات در روند تحولات جوامع آشکار می شود</w:t>
      </w:r>
      <w:r w:rsidRPr="0032482B">
        <w:rPr>
          <w:rFonts w:ascii="Times New Roman" w:eastAsia="Times New Roman" w:hAnsi="Times New Roman" w:cs="Times New Roman"/>
          <w:sz w:val="24"/>
        </w:rPr>
        <w:t xml:space="preserve">. </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تحولات زندگی بشر در قرن بیستم نشان از گسترش روز افزون اهمیت علم و تحقیق داشت، به ویژه در نیمه دوم این قرن کشورهای صنعتی و در حال توسعه با آگاهی از نقش پژوهش در خلق فن آوری و شتاب دهی برای توسعه، عمده توجه خود را مصروف تقویت و ارتقای بخش تحقیق نموده اند. از این روست که می توان گفت بین پیشرفت بخش تحقیق و شتاب توسعه فراگیر و پایدار در هر کشور ارتباط مستقیم برقرار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نقش پژوهش در توسعه همه جانبه پایدار چنان برجسته و انکارناپذیر است که می توان آن را فاقد تردید نیروی محرک توسعه در همه حوزه ها اعم از فرهنگ، اقتصاد، سیاست و جامعه دانست. اما علی رغم اعتراف و اذعان نسبت به اهمیت مقوله پژوهش، این حوزه با دشواری های ساختاری و عملکردی فراوانی مواجه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گوهر</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پژوهش یعنی غواصی در رویای ژرف و بی پایان دانش. پژوهش پروازی است به سوی دانایی و گذر از لایه لایه ابرهای جهالت و دریافتن روشنای علم. پژوهش شکافتن پوسته های جهل و رسیدن به واقعیت هاست و در این میان هرچه تلاش وسیع تر و عمیق تر باشد،نتیجه بیشتر و بهتر است. هرچه بیشتر غوص کنی و در غواصی هرچه ماهرانه تر عمل کنی، مروارید بیشتری صید می کنی و هرچه از تجاربِ دانشمندان و عالمان بیشتر بهره بگیری، زودتر به گوهر دریای علم می رسی. دستانتان از علم پرگهر باد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جام حیات</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 xml:space="preserve">سپاس خدای تعالی را که به انسان دانایی بخشید و از این جامِ حیات جرعه ای او را نوشانید تا به داناییْ حیات جاودان گیرد و با جهالت بیگانه شود. خداوندا، ما را از آنانی قرار ده که در راهِ به دست آوردن این نعمت می کوشند. آنان که قدم به قدم با </w:t>
      </w:r>
      <w:r w:rsidRPr="0032482B">
        <w:rPr>
          <w:rFonts w:ascii="Times New Roman" w:eastAsia="Times New Roman" w:hAnsi="Times New Roman" w:cs="Times New Roman"/>
          <w:sz w:val="24"/>
          <w:rtl/>
        </w:rPr>
        <w:lastRenderedPageBreak/>
        <w:t>توکل به تو، و به یاری تو، پرده های جهل و تاریکی را کنار می زنند و به نور علم دست می یابند. آنان که همه بودنشان را صرف دانستن کردند و از همه دانششان و از همه تلاششان، شناخت تو و قرب تو و جهد در راه تو را آرزو داشتند. روز بزرگ پژوهش بر همه اندیشمندانِ متعهدِ کشورِ اسلامی مان گرامی باد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آغاز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کنجکاوی و میل به دانستن و شناختن، از جمله خصایص انسانی است که در کودکی به طور جدّی و آشکار بروز می کند. کودکان پژوهشگرانی بزرگند. لمس و دیدن اشیا و حتی زبان زدن به آنها راه هایی است که کودک در ابتدای زندگانی اش برای شناختن به کار می برد و سؤالات پیاپی و بی انتها شروع جدیدی از دوره پژوهش آنان است. بی اعتنایی به این سؤالات جدّی، بی اهمیّت دانستن آنها و دادن پاسخ های نادرست و گمراه کننده از سوی ما موجب می شود که کودکان در بزرگسالی پژوهشگران لایقی نباشند. بیایید پژوهشگران خردسالمان را جدّی تر بگیریم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پژوهش در اسلام</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 xml:space="preserve">دین اسلام اقیانوسی بی کران از دانایی و علوم مختلف را بر روی انسان می گشاید. اهمیّتی که دین اسلام به اندیشه، </w:t>
      </w:r>
      <w:hyperlink r:id="rId5" w:tgtFrame="_blank" w:tooltip="علم آموزی" w:history="1">
        <w:r w:rsidRPr="0032482B">
          <w:rPr>
            <w:rFonts w:ascii="Times New Roman" w:eastAsia="Times New Roman" w:hAnsi="Times New Roman" w:cs="Times New Roman"/>
            <w:b/>
            <w:bCs/>
            <w:color w:val="0000FF"/>
            <w:sz w:val="24"/>
            <w:u w:val="single"/>
            <w:rtl/>
          </w:rPr>
          <w:t>علم آموزی</w:t>
        </w:r>
      </w:hyperlink>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و پژوهش داده است بسیار شایان توجه است. کتاب های مذهبی از قرآن و نهج البلاغه گرفته تا سایر کتاب های حدیثی، سرشار از علوم مختلف و دانستنی های گوناگون است و بر عهده دانشمندان اسلامی است که در این اقیانوس بی کران غوص کنند و مرواریدی از دانایی به قدر توان خود به جامعه اسلامی هدیه کنند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ارزش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آنچه به نتجیه کار پژوهشگر ارزش می بخشد، موضوعی است که پژوهشگر برای تلاش خود برگزیده است. اندیشمندی که برای روشن کردن و شناساندن راه زندگی بشر و نمودن راه هدایتی از سوی راهنمایان الهی، در کلام این بزرگواران جستجو می کند و درست را از نادرست می شناساند و به تفسیر و ترجمه آن می پردازد، یا دانشمندی که برای درمان یا شناخت عامل یک بیماری عمری را به تلاش می گذراند تا جامعه بشری را از رنجی آزار دهنده نجات بخشد، حقّی عظیم بر گردن جامعه بشری دارد و شایسته پاداشی بسیار است. امّا هستند کسانی که برای قتل عام یا به خرابی کشاندن منطقه ای، در پی یافتن سلاحی مخرّب می کوشند. اینان خائنان به عالَم علمند و سزاوار عقابی بزرگ. روز پژوهش بر همه آنان که تعهد اسلامی و انسانی را با پژوهش درآمیختند، مبارک باد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اهمیّت پژوهش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اسلام عزیز برای پژوهش و جستجو در عالم علم اهمیّتی ویژه و وافر قائل است، تا آنجا که مداد علما را برتر و والاتر از خون شهدا می داند و دانش اندوزی و طلب علم را از نماز و روزه و حج و جهاد در پیشگاه خدا بهتر و عزیزتر می شمرد. آری معجزه برتر پیامبر ما کتاب آسمانی اوست و جمله آغازی آن که خداوند بدان با رسولش سخن گفت امر به خواندن است. رسول خدا و جانشینان گرانقدرش حامل همه علوم الهی بر روی زمین هستند و آبشارهای سرشار و جاری کلامشان سفره های عظیم دانایی را در برابر ما گشوده است. شیرینی دانستن، گواراتان باد، ای تلاشگران وادی علم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قدم بر بال ملایک</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چه صبح روشنی است آن صبح که به امید دانستن و شناختن چشم بگشایی و در دیار علم قدمی برداری. وقتی به جستجوی گوهر علم قدم می زنی گام هایت را آهسته بر زمین بگذار. این بالهای ملایک است که زیر گام های با صلابت تو بر زمین گسترده است و این صدا، صدای گرم ملایک است که از خدا برای تو طلب بخشش می کند. گام هایت را آهسته بر زمین بگذار، امّا با صلابت و اطمینان قدم بردار که این راه، راه بهشت است. خدا در پایان تو را به بهشت فرا می خواند. آری، راه بهشت خدا از دیار علم می گذرد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راه سعادت</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lastRenderedPageBreak/>
        <w:t xml:space="preserve">پژوهش در وادی دانش، تلاش در راه آموختن و یافتن </w:t>
      </w:r>
      <w:hyperlink r:id="rId6" w:tgtFrame="_blank" w:tooltip="دانستنی ها" w:history="1">
        <w:r w:rsidRPr="0032482B">
          <w:rPr>
            <w:rFonts w:ascii="Times New Roman" w:eastAsia="Times New Roman" w:hAnsi="Times New Roman" w:cs="Times New Roman"/>
            <w:b/>
            <w:bCs/>
            <w:color w:val="0000FF"/>
            <w:sz w:val="24"/>
            <w:u w:val="single"/>
            <w:rtl/>
          </w:rPr>
          <w:t>دانستنی ها</w:t>
        </w:r>
      </w:hyperlink>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و گام برداشتن در جاده علم، چنگ زدن به ریسمان سعادت و نوشیدن از جام خوشبختی و رستگاری است. امیرالمؤمنین علی(ع) می فرمایند: «طالب علم در دنیا عزتمند و در آخرت رستگار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جرعه ای از جام دانش</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جام علم و دانایی جامی است بی پایان که نه لبریز می شود و نه پایانی می پذیرد و نه خشک می شود. به نوشیدن جرعه ای از جام دانش تشنگی گل می کند و عطش افزون می شود. آنچه از جام دانایی به دست می آید عزّت دنیا و رستگاری آخرت است و آن که جرعه ای از آن بنوشد وگامی در وادی آموختن بردارد، ناخواسته به سوی این وادی کشانده می شود و تشنه می شود برای جرعه ای دیگر و گامی دیگر و جرعه ای دیگر تا وادی سعادت ابدی. زلالِ دانستن و آموختن گوارای وجودتان</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روز پژوهش – هفته پژوهش</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علم برتر</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آموختن علم دین برتر از آموختن علوم دنیوی است. علوم دینی جستجو در کلام وحی و معصومین است و این برتر از پژوهش در علوم مادّی و تجربی است. هرچند شناخت علوم دنیوی نیز ضروری و ارجمند است، امّا از آنجا که هدف از اصل آفرینش، شناخت خدا و عبادت و بندگی اوست، جستجو در این وادی دارای ارج و بهای بیشتری است و علوم دنیوی و مادی نیز تا آنجا بها دارد که در راه خدا و به یاری خدا صورت گیرد و اینجاست که مقام طلب علم از مقام عبادت خدا به مراتب بالاتر و والاتر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ضرورت علم</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از آنجا که مقصدْ آخرت است و دنیا راهی است برای گذر و آخرت عالم بقا و ماندن است و دنیا عالم فنا و گذشتن، کسب علوم مربوط به عالم بقا بسیار ضروری تر، با اهمیّت تر و پرفایده تر از کسب علوم مربوط به عالم گذراست؛ چنانکه شناختن مقصدِ این راه بسیار مهم و ضروری است و اساسا سفر فاقد شناختِ مقصد چرخشی است در بیراه. امروز فرصتی است تا به پژوهش هامان در این باره بیاندیشیم که تا چه حد بدان اهمیت داده ایم و تا کجا به ضرورت آن توجه کرده ایم</w:t>
      </w:r>
      <w:r w:rsidRPr="0032482B">
        <w:rPr>
          <w:rFonts w:ascii="Times New Roman" w:eastAsia="Times New Roman" w:hAnsi="Times New Roman" w:cs="Times New Roman"/>
          <w:sz w:val="24"/>
        </w:rPr>
        <w:t>.</w:t>
      </w:r>
    </w:p>
    <w:p w:rsidR="0032482B" w:rsidRPr="0032482B" w:rsidRDefault="0032482B" w:rsidP="0032482B">
      <w:pPr>
        <w:bidi/>
        <w:spacing w:after="0"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حتما بخوانید :  بازیگران ایرانی در اینستاگرام + 35 عکس اینستاگرامی بازیگران ایرانی</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در کلام معصوم</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آن که قدم به دیار پر نور علم می گذارد و بال به سوی آسمان دانستن و شناختن می گشاید، آنگاه به نور راه می یابد که شایسته چنین گام نهادن و بال گشودنی باشد. در کلام روشن رسول اکرم حضرت محمّد(ص) جستجوگر راستین چنین توصیف شده است: «آن که علم را برای خدا بخواهد هیچ دری از علم بر او گشوده نگردد جز آنکه در نفسش فروتنی افزون شود، با مردم تواضع بیشتر کند، ترسش از خدا فزونی گیرد و اجتهادش در دین وسعت یابد. او کسی است که علم را بیاموزد و بیاموزاند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امّا آنکه علم را برای دنیا بخواهد یا برای منزلتی در میان مردم یا مقامی نزد سلطانی، دری از علم بر او گشوده نگردد، جز آنکه خود را بزرگ پندارد، در میان مردم تکبر کند، نسبت به خدا مغرور شودو در دین جفا کند. او کسی است که از علم نه خود سود کند و نه دیگری را سود می بخشد</w:t>
      </w:r>
      <w:r w:rsidRPr="0032482B">
        <w:rPr>
          <w:rFonts w:ascii="Times New Roman" w:eastAsia="Times New Roman" w:hAnsi="Times New Roman" w:cs="Times New Roman"/>
          <w:sz w:val="24"/>
        </w:rPr>
        <w:t xml:space="preserve">. </w:t>
      </w:r>
      <w:r w:rsidRPr="0032482B">
        <w:rPr>
          <w:rFonts w:ascii="Times New Roman" w:eastAsia="Times New Roman" w:hAnsi="Times New Roman" w:cs="Times New Roman"/>
          <w:sz w:val="24"/>
          <w:rtl/>
        </w:rPr>
        <w:t>روز پژوهش بر همه پژوهشگران که به نام خدا، با یاد خدا و برای خدا در تلاشند گرامی باد</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پایه های پیشرفت</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lastRenderedPageBreak/>
        <w:t>میزان موفقیت و پیشرفت هر کشور وابسته به میزان تلاش تلاشگران در زمینه های مختلف است و اساس هر تلاش شناخت مسائل مربوط به موضوع آن است و این بر عهده پژوهشگران متعهدی است که در زمینه های مختلف به پژوهش می پردازند. هر تلاشی بر پایه علمْ موفق است و هر عملی به واسطه جستجوی جدّی در دیار پر رمز و راز علوم آشکار و روشن می شود. در روز گرامیِ پژوهش تلاشِ همه پژوهشگرانِ متعهدِ کشورمان را ارج می نهیم و لحظات مبارک پروازشان را در عالم علم سپاس می گوییم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شناخت ضروری</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در سفری که در پیش گرفته ایم و در راهی که گام برمی داریم، هیچ اندیشیده ایم که مقصد کجاست؟ به کجا می رویم؟ این رفتن برای چیست و برای کیست؟ در کدام یک از لحظات رفتن تأمل کرده ایم؟ در علامت ها و راهنماها؟ کجا ایستاده ایم و آیا به مقصد اندیشیده ایم و راهی مناسب برایش جستجو کرده ایم؟ چه پژوهشی گرانقدرتر، پرفایده تر و ضروری تر از پژوهش درباره مقصدی که به شتاب به سویش می رویم؟ روز پژوهش روزی است که پژوهش آغاز کنیم و به ضروری ترین جستجو در بودنمان دست بزنیم و از امروز، روزی مبارک و جاودان بسازیم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تاریخی روشن</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تاریخ پژوهش در دیار ما آن قدر درخشان و روشن است که بسیاری از دانشمندان امروزی، حتی در پیشرفته ترین کشورها چشم به ستارگان عالم پژوهش در تاریخ دیار دوخته اند و از نور آنان بهره می گیرند؛ عالمانی بزرگ، دانشمندانی وارسته و برجسته که در علومی مختلف تبحّر داشته، استادانه پوسته های جهل را می شکافتند وبه عمق دانایی ها دست می یافتند. کسانی چون ابن سینا، خواجه نصیر طوسی، ابوریحان بیرونی و چه بسیار از دانشمندان که نه فقط از علوم مادّی بهره مند بودند، بلکه ازعلوم الهی نیز بی نصیب نبودند و اینک بر ماست که آثار گرانقدرشان را ارج نهیم و از آن بهره بجوییم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پژوهشگری بزرگ</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استاد شهید مرتضی مطهری ستاره ای است که در دنیای علم و آگاهی به روشنی درخشید و نمونه ای برجسته، پرتلاش، هدفمند و متعهد در میان پژوهشگران بود. امام عزیزمان خمینی تمام آثار آن بزرگوار را فاقد استثنا مفید و خواندنی می دانند. دانشمند شهید ما با اتکا به قدرت لایزال الهی قدم در راه پژوهش نهاد و آبشاری زلال و ریزان از دانستنی های گرانقدر و نکات ارزشمند در پیشِ چشمِ آیندگان جاری ساخت. امروز در روز پژوهش تلاش های گرانقدر او را سپاس می گوییم و آثار ارزشمندش را ارج می نهیم و از چراغ های روشنی که برافروخت روشنی می گیریم</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گنجی از گذشتگان</w:t>
      </w:r>
    </w:p>
    <w:p w:rsidR="0032482B"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پژوهش با تاروپود تاریخ گرانقدر ما چنان آمیخته است که در هر ورق از تاریخمان نام پژوهشگری دانشمند، حکیمی بزرگ یا عالمی برجسته به چشم می خورد. این امر، سنگینی باری را که بر دوش گرفته ایم دوچندان می کند. حیف است اگر به آثار گرانبهای نیاکانمان، که چون گنجی نزد ما به یادگار مانده است، بی اعتنا باشیم و فقط آنها را در کتابخانه ها جمع آوری کنیم. حال آنکه سطر سطر آن آثار حاصل تلاش های خستگی ناپذیر آن بزرگمردان بوده و راهگشای مسیرهای گوناگون در عالم علم است. روز پژوهش روز ارج نهادن به آن تلاش های پرثمر و آن آثار گرانقدر است</w:t>
      </w:r>
      <w:r w:rsidRPr="0032482B">
        <w:rPr>
          <w:rFonts w:ascii="Times New Roman" w:eastAsia="Times New Roman" w:hAnsi="Times New Roman" w:cs="Times New Roman"/>
          <w:sz w:val="24"/>
        </w:rPr>
        <w:t>.</w:t>
      </w:r>
    </w:p>
    <w:p w:rsidR="0032482B" w:rsidRPr="0032482B" w:rsidRDefault="0032482B" w:rsidP="0032482B">
      <w:pPr>
        <w:bidi/>
        <w:spacing w:before="100" w:beforeAutospacing="1" w:after="100" w:afterAutospacing="1" w:line="240" w:lineRule="auto"/>
        <w:outlineLvl w:val="2"/>
        <w:rPr>
          <w:rFonts w:ascii="Times New Roman" w:eastAsia="Times New Roman" w:hAnsi="Times New Roman" w:cs="Times New Roman"/>
          <w:b/>
          <w:bCs/>
          <w:sz w:val="27"/>
          <w:szCs w:val="27"/>
        </w:rPr>
      </w:pPr>
      <w:r w:rsidRPr="0032482B">
        <w:rPr>
          <w:rFonts w:ascii="Times New Roman" w:eastAsia="Times New Roman" w:hAnsi="Times New Roman" w:cs="Times New Roman"/>
          <w:b/>
          <w:bCs/>
          <w:sz w:val="27"/>
          <w:szCs w:val="27"/>
          <w:rtl/>
        </w:rPr>
        <w:t>هدیه های گرانقدر</w:t>
      </w:r>
    </w:p>
    <w:p w:rsidR="003E0BAC" w:rsidRPr="0032482B" w:rsidRDefault="0032482B" w:rsidP="0032482B">
      <w:pPr>
        <w:bidi/>
        <w:spacing w:before="100" w:beforeAutospacing="1" w:after="100" w:afterAutospacing="1" w:line="240" w:lineRule="auto"/>
        <w:rPr>
          <w:rFonts w:ascii="Times New Roman" w:eastAsia="Times New Roman" w:hAnsi="Times New Roman" w:cs="Times New Roman"/>
          <w:sz w:val="24"/>
        </w:rPr>
      </w:pPr>
      <w:r w:rsidRPr="0032482B">
        <w:rPr>
          <w:rFonts w:ascii="Times New Roman" w:eastAsia="Times New Roman" w:hAnsi="Times New Roman" w:cs="Times New Roman"/>
          <w:sz w:val="24"/>
          <w:rtl/>
        </w:rPr>
        <w:t>روز پژوهش ـ که روز افتخار ایران اسلامی است ـ گاهِ ارج نهادن به مقامِ شامخِ عالمان و بزرگانِ عالمِ پژوهش است؛ کسانی چون علامه حلّی، شیخ مفید، علامه مجلسی، علامه طباطبایی، علامه جعفری و بسیاری دیگر از ستارگان عالم علم که چون خورشید درخشیدند و نورشان همچنان به عالم علم روشنی می بخشد؛ بزرگ مردانی که تمام لحظات عمر را صرف جستجو کردن، یافتن و دانستن کردند و ثمره عظیم آن همه تلاش را بی هیچ دریغی به آیندگان تقدیم داشتند. هدیه های گرانقدرشان را قدر بدانیم و تلاش عالمانه شان را سپاس گوییم</w:t>
      </w:r>
      <w:r w:rsidRPr="0032482B">
        <w:rPr>
          <w:rFonts w:ascii="Times New Roman" w:eastAsia="Times New Roman" w:hAnsi="Times New Roman" w:cs="Times New Roman"/>
          <w:sz w:val="24"/>
        </w:rPr>
        <w:t>.</w:t>
      </w:r>
      <w:bookmarkStart w:id="0" w:name="_GoBack"/>
      <w:bookmarkEnd w:id="0"/>
    </w:p>
    <w:sectPr w:rsidR="003E0BAC" w:rsidRPr="0032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2B"/>
    <w:rsid w:val="0032482B"/>
    <w:rsid w:val="003E0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22"/>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sz w:val="22"/>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4349">
      <w:bodyDiv w:val="1"/>
      <w:marLeft w:val="0"/>
      <w:marRight w:val="0"/>
      <w:marTop w:val="0"/>
      <w:marBottom w:val="0"/>
      <w:divBdr>
        <w:top w:val="none" w:sz="0" w:space="0" w:color="auto"/>
        <w:left w:val="none" w:sz="0" w:space="0" w:color="auto"/>
        <w:bottom w:val="none" w:sz="0" w:space="0" w:color="auto"/>
        <w:right w:val="none" w:sz="0" w:space="0" w:color="auto"/>
      </w:divBdr>
      <w:divsChild>
        <w:div w:id="239339068">
          <w:marLeft w:val="0"/>
          <w:marRight w:val="0"/>
          <w:marTop w:val="0"/>
          <w:marBottom w:val="0"/>
          <w:divBdr>
            <w:top w:val="none" w:sz="0" w:space="0" w:color="auto"/>
            <w:left w:val="none" w:sz="0" w:space="0" w:color="auto"/>
            <w:bottom w:val="none" w:sz="0" w:space="0" w:color="auto"/>
            <w:right w:val="none" w:sz="0" w:space="0" w:color="auto"/>
          </w:divBdr>
          <w:divsChild>
            <w:div w:id="91631076">
              <w:marLeft w:val="0"/>
              <w:marRight w:val="0"/>
              <w:marTop w:val="0"/>
              <w:marBottom w:val="0"/>
              <w:divBdr>
                <w:top w:val="none" w:sz="0" w:space="0" w:color="auto"/>
                <w:left w:val="none" w:sz="0" w:space="0" w:color="auto"/>
                <w:bottom w:val="none" w:sz="0" w:space="0" w:color="auto"/>
                <w:right w:val="none" w:sz="0" w:space="0" w:color="auto"/>
              </w:divBdr>
            </w:div>
          </w:divsChild>
        </w:div>
        <w:div w:id="608247069">
          <w:marLeft w:val="0"/>
          <w:marRight w:val="0"/>
          <w:marTop w:val="0"/>
          <w:marBottom w:val="0"/>
          <w:divBdr>
            <w:top w:val="none" w:sz="0" w:space="0" w:color="auto"/>
            <w:left w:val="none" w:sz="0" w:space="0" w:color="auto"/>
            <w:bottom w:val="none" w:sz="0" w:space="0" w:color="auto"/>
            <w:right w:val="none" w:sz="0" w:space="0" w:color="auto"/>
          </w:divBdr>
          <w:divsChild>
            <w:div w:id="1191605227">
              <w:marLeft w:val="0"/>
              <w:marRight w:val="0"/>
              <w:marTop w:val="0"/>
              <w:marBottom w:val="0"/>
              <w:divBdr>
                <w:top w:val="none" w:sz="0" w:space="0" w:color="auto"/>
                <w:left w:val="none" w:sz="0" w:space="0" w:color="auto"/>
                <w:bottom w:val="none" w:sz="0" w:space="0" w:color="auto"/>
                <w:right w:val="none" w:sz="0" w:space="0" w:color="auto"/>
              </w:divBdr>
            </w:div>
          </w:divsChild>
        </w:div>
        <w:div w:id="1673724510">
          <w:marLeft w:val="0"/>
          <w:marRight w:val="0"/>
          <w:marTop w:val="0"/>
          <w:marBottom w:val="0"/>
          <w:divBdr>
            <w:top w:val="none" w:sz="0" w:space="0" w:color="auto"/>
            <w:left w:val="none" w:sz="0" w:space="0" w:color="auto"/>
            <w:bottom w:val="none" w:sz="0" w:space="0" w:color="auto"/>
            <w:right w:val="none" w:sz="0" w:space="0" w:color="auto"/>
          </w:divBdr>
          <w:divsChild>
            <w:div w:id="21908011">
              <w:marLeft w:val="0"/>
              <w:marRight w:val="0"/>
              <w:marTop w:val="0"/>
              <w:marBottom w:val="0"/>
              <w:divBdr>
                <w:top w:val="none" w:sz="0" w:space="0" w:color="auto"/>
                <w:left w:val="none" w:sz="0" w:space="0" w:color="auto"/>
                <w:bottom w:val="none" w:sz="0" w:space="0" w:color="auto"/>
                <w:right w:val="none" w:sz="0" w:space="0" w:color="auto"/>
              </w:divBdr>
            </w:div>
          </w:divsChild>
        </w:div>
        <w:div w:id="1574469205">
          <w:marLeft w:val="0"/>
          <w:marRight w:val="0"/>
          <w:marTop w:val="0"/>
          <w:marBottom w:val="0"/>
          <w:divBdr>
            <w:top w:val="none" w:sz="0" w:space="0" w:color="auto"/>
            <w:left w:val="none" w:sz="0" w:space="0" w:color="auto"/>
            <w:bottom w:val="none" w:sz="0" w:space="0" w:color="auto"/>
            <w:right w:val="none" w:sz="0" w:space="0" w:color="auto"/>
          </w:divBdr>
          <w:divsChild>
            <w:div w:id="1310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neshha.akaup.com/maghalat-persia/etlatoomoomi/" TargetMode="External"/><Relationship Id="rId5" Type="http://schemas.openxmlformats.org/officeDocument/2006/relationships/hyperlink" Target="http://daneshha.akaup.com/maghalat-persia/maghalate-tarikhi/201482120394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Tvu of jajarm</dc:creator>
  <cp:lastModifiedBy>Tvu of jajarm</cp:lastModifiedBy>
  <cp:revision>1</cp:revision>
  <dcterms:created xsi:type="dcterms:W3CDTF">2021-12-15T10:19:00Z</dcterms:created>
  <dcterms:modified xsi:type="dcterms:W3CDTF">2021-12-15T10:29:00Z</dcterms:modified>
</cp:coreProperties>
</file>